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F" w:rsidRDefault="0013753F"/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Заявка для проведения мероприятий и работ по аудиту</w:t>
      </w:r>
      <w:r w:rsidR="008C01FE" w:rsidRPr="00A7724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Вашей компании для целей определения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возможности получения статусов</w:t>
      </w:r>
    </w:p>
    <w:p w:rsidR="008C01FE" w:rsidRDefault="008C01FE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таможенного перевозчика/таможенного представителя/УЭО</w:t>
      </w:r>
    </w:p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1266"/>
        <w:gridCol w:w="5959"/>
        <w:gridCol w:w="2881"/>
      </w:tblGrid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1.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8840" w:type="dxa"/>
            <w:gridSpan w:val="2"/>
          </w:tcPr>
          <w:p w:rsidR="00AB61D5" w:rsidRPr="00AB61D5" w:rsidRDefault="00AB61D5" w:rsidP="00AB61D5">
            <w:pPr>
              <w:pStyle w:val="a9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Для получения любого статуса просим Вас предоставить следующие сведения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1.2.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Полное наименование организации (необязательно)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1.3.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ИНН, ОГРН (не обязательно)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1.4.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Дата регистрации компании в реестре ЕГРЮЛ или указание срока деятельности в годах и месяцах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1.5.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А</w:t>
            </w:r>
            <w:r w:rsidRPr="00AB61D5">
              <w:rPr>
                <w:rFonts w:ascii="Times New Roman" w:hAnsi="Times New Roman" w:cs="Times New Roman"/>
                <w:color w:val="002060"/>
              </w:rPr>
              <w:t>дминистративно-правов</w:t>
            </w:r>
            <w:r w:rsidRPr="00AB61D5">
              <w:rPr>
                <w:rFonts w:ascii="Times New Roman" w:hAnsi="Times New Roman" w:cs="Times New Roman"/>
                <w:color w:val="002060"/>
              </w:rPr>
              <w:t>ая</w:t>
            </w:r>
            <w:r w:rsidRPr="00AB61D5">
              <w:rPr>
                <w:rFonts w:ascii="Times New Roman" w:hAnsi="Times New Roman" w:cs="Times New Roman"/>
                <w:color w:val="002060"/>
              </w:rPr>
              <w:t xml:space="preserve"> форм</w:t>
            </w:r>
            <w:r w:rsidRPr="00AB61D5">
              <w:rPr>
                <w:rFonts w:ascii="Times New Roman" w:hAnsi="Times New Roman" w:cs="Times New Roman"/>
                <w:color w:val="002060"/>
              </w:rPr>
              <w:t xml:space="preserve">а </w:t>
            </w:r>
            <w:r w:rsidRPr="00AB61D5">
              <w:rPr>
                <w:rFonts w:ascii="Times New Roman" w:hAnsi="Times New Roman" w:cs="Times New Roman"/>
                <w:color w:val="002060"/>
              </w:rPr>
              <w:t>(ООО, ПАО)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1.6.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Срок осуществления деятельности в сфере таможенного дела или в качестве участника внешнеэкономической деятельности (ВЭД)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1.7.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Наличие/отсутствие дел об административных правонарушениях в сфере таможенного дела в соответствии с главой 16 КоАП РФ</w:t>
            </w:r>
            <w:r>
              <w:rPr>
                <w:rFonts w:ascii="Times New Roman" w:hAnsi="Times New Roman" w:cs="Times New Roman"/>
                <w:color w:val="002060"/>
              </w:rPr>
              <w:t>, укажите пожалуйста количество постановлений об АП, вступивших в силу, дату вынесения, дату вступления в силу, номер статьи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17A94" w:rsidRPr="00DE616E" w:rsidTr="009F0585">
        <w:tc>
          <w:tcPr>
            <w:tcW w:w="1266" w:type="dxa"/>
          </w:tcPr>
          <w:p w:rsidR="00817A94" w:rsidRDefault="00817A94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1.8.</w:t>
            </w:r>
          </w:p>
        </w:tc>
        <w:tc>
          <w:tcPr>
            <w:tcW w:w="5959" w:type="dxa"/>
            <w:vAlign w:val="center"/>
          </w:tcPr>
          <w:p w:rsidR="00817A94" w:rsidRPr="00DE616E" w:rsidRDefault="00817A94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задолженности по уплате таможенных платежей, штрафов и пеней</w:t>
            </w:r>
          </w:p>
        </w:tc>
        <w:tc>
          <w:tcPr>
            <w:tcW w:w="2877" w:type="dxa"/>
          </w:tcPr>
          <w:p w:rsidR="00817A94" w:rsidRPr="00DE616E" w:rsidRDefault="00817A94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Заполняется только для рассмотрения возможности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таможенных перевозчиков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 xml:space="preserve">Срок осуществления деятельности по международным/внутренним перевозкам грузов (для включения в реестр таможенных перевозчиков). </w:t>
            </w:r>
            <w:r>
              <w:rPr>
                <w:rFonts w:ascii="Times New Roman" w:hAnsi="Times New Roman" w:cs="Times New Roman"/>
                <w:color w:val="002060"/>
              </w:rPr>
              <w:t>Срок указывать в годах и месяцах, а также указать наличие/отсутствие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2060"/>
              </w:rPr>
              <w:t>и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подтвердить </w:t>
            </w:r>
            <w:r>
              <w:rPr>
                <w:rFonts w:ascii="Times New Roman" w:hAnsi="Times New Roman" w:cs="Times New Roman"/>
                <w:color w:val="002060"/>
              </w:rPr>
              <w:t xml:space="preserve">указанный срок 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наличием соответствующих договоров перевозок и </w:t>
            </w:r>
            <w:r w:rsidRPr="00DE616E">
              <w:rPr>
                <w:rFonts w:ascii="Times New Roman" w:hAnsi="Times New Roman" w:cs="Times New Roman"/>
                <w:color w:val="002060"/>
                <w:lang w:val="en-US"/>
              </w:rPr>
              <w:t>CMR</w:t>
            </w:r>
            <w:r w:rsidRPr="00DE616E">
              <w:rPr>
                <w:rFonts w:ascii="Times New Roman" w:hAnsi="Times New Roman" w:cs="Times New Roman"/>
                <w:color w:val="002060"/>
              </w:rPr>
              <w:t>\ТТН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2.2.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 в аренде или собственности транспортных средств для осуществления перевозок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грузов</w:t>
            </w:r>
            <w:r>
              <w:rPr>
                <w:rFonts w:ascii="Times New Roman" w:hAnsi="Times New Roman" w:cs="Times New Roman"/>
                <w:color w:val="002060"/>
              </w:rPr>
              <w:t>, указать количество и условия владения (собственность, лизинг, аренда)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2.3.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Вид транспорта (автомобильный, морской, авиационный)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2.4.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Для автомобильного вида транспорта укажите пожалуйста вид подвижного состава (седельный тягач, тент, низкорамная платформа, контейнеровоз прицеп или полуприцеп, автовоз</w:t>
            </w:r>
            <w:r>
              <w:rPr>
                <w:rFonts w:ascii="Times New Roman" w:hAnsi="Times New Roman" w:cs="Times New Roman"/>
                <w:color w:val="002060"/>
              </w:rPr>
              <w:t>,</w:t>
            </w:r>
            <w:r w:rsidRPr="00DE616E">
              <w:rPr>
                <w:rFonts w:ascii="Times New Roman" w:hAnsi="Times New Roman" w:cs="Times New Roman"/>
                <w:color w:val="002060"/>
              </w:rPr>
              <w:t xml:space="preserve"> и т.д.)</w:t>
            </w:r>
          </w:p>
        </w:tc>
        <w:tc>
          <w:tcPr>
            <w:tcW w:w="2877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996F55" w:rsidRDefault="00996F5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96F55">
              <w:rPr>
                <w:rFonts w:ascii="Times New Roman" w:hAnsi="Times New Roman" w:cs="Times New Roman"/>
                <w:color w:val="002060"/>
              </w:rPr>
              <w:t>2.5.</w:t>
            </w:r>
          </w:p>
        </w:tc>
        <w:tc>
          <w:tcPr>
            <w:tcW w:w="5959" w:type="dxa"/>
            <w:vAlign w:val="center"/>
          </w:tcPr>
          <w:p w:rsidR="00996F5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96F55">
              <w:rPr>
                <w:rFonts w:ascii="Times New Roman" w:hAnsi="Times New Roman" w:cs="Times New Roman"/>
                <w:color w:val="002060"/>
              </w:rPr>
              <w:t xml:space="preserve">Укажите пожалуйста наличие/отсутствие </w:t>
            </w:r>
            <w:r>
              <w:rPr>
                <w:rFonts w:ascii="Times New Roman" w:hAnsi="Times New Roman" w:cs="Times New Roman"/>
                <w:color w:val="002060"/>
              </w:rPr>
              <w:t>разрешительных документов для лицензируемых видов деятельности:</w:t>
            </w:r>
          </w:p>
          <w:p w:rsidR="00996F5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допуск к международным </w:t>
            </w:r>
            <w:r>
              <w:rPr>
                <w:rFonts w:ascii="Times New Roman" w:hAnsi="Times New Roman" w:cs="Times New Roman"/>
                <w:color w:val="002060"/>
              </w:rPr>
              <w:t>автомобильным перевозкам грузов (для автомобильных перевозчиков, желающих осуществлять международные перевозки с одновременным использованием статуса таможенного перевозчика</w:t>
            </w:r>
            <w:r w:rsidR="00597FBE">
              <w:rPr>
                <w:rFonts w:ascii="Times New Roman" w:hAnsi="Times New Roman" w:cs="Times New Roman"/>
                <w:color w:val="002060"/>
              </w:rPr>
              <w:t>)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AB61D5" w:rsidRDefault="00996F5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996F55">
              <w:rPr>
                <w:rFonts w:ascii="Times New Roman" w:hAnsi="Times New Roman" w:cs="Times New Roman"/>
                <w:color w:val="002060"/>
              </w:rPr>
              <w:t>лицензи</w:t>
            </w:r>
            <w:r w:rsidR="00597FBE">
              <w:rPr>
                <w:rFonts w:ascii="Times New Roman" w:hAnsi="Times New Roman" w:cs="Times New Roman"/>
                <w:color w:val="002060"/>
              </w:rPr>
              <w:t>я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 для перевоз</w:t>
            </w:r>
            <w:r>
              <w:rPr>
                <w:rFonts w:ascii="Times New Roman" w:hAnsi="Times New Roman" w:cs="Times New Roman"/>
                <w:color w:val="002060"/>
              </w:rPr>
              <w:t>ки грузов</w:t>
            </w:r>
            <w:r w:rsidRPr="00996F55">
              <w:rPr>
                <w:rFonts w:ascii="Times New Roman" w:hAnsi="Times New Roman" w:cs="Times New Roman"/>
                <w:color w:val="002060"/>
              </w:rPr>
              <w:t xml:space="preserve"> морским </w:t>
            </w:r>
            <w:r>
              <w:rPr>
                <w:rFonts w:ascii="Times New Roman" w:hAnsi="Times New Roman" w:cs="Times New Roman"/>
                <w:color w:val="002060"/>
              </w:rPr>
              <w:t>транспортом</w:t>
            </w:r>
            <w:r w:rsidR="00597FBE">
              <w:rPr>
                <w:rFonts w:ascii="Times New Roman" w:hAnsi="Times New Roman" w:cs="Times New Roman"/>
                <w:color w:val="002060"/>
              </w:rPr>
              <w:t xml:space="preserve"> (для морских перевозчиков)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996F55" w:rsidRPr="00996F55" w:rsidRDefault="00996F55" w:rsidP="00597FB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- лицензи</w:t>
            </w:r>
            <w:r w:rsidR="00597FBE">
              <w:rPr>
                <w:rFonts w:ascii="Times New Roman" w:hAnsi="Times New Roman" w:cs="Times New Roman"/>
                <w:color w:val="002060"/>
              </w:rPr>
              <w:t>я</w:t>
            </w:r>
            <w:r>
              <w:rPr>
                <w:rFonts w:ascii="Times New Roman" w:hAnsi="Times New Roman" w:cs="Times New Roman"/>
                <w:color w:val="002060"/>
              </w:rPr>
              <w:t xml:space="preserve"> для перевозок грузов авиационным транспортом</w:t>
            </w:r>
            <w:r w:rsidR="00597FBE">
              <w:rPr>
                <w:rFonts w:ascii="Times New Roman" w:hAnsi="Times New Roman" w:cs="Times New Roman"/>
                <w:color w:val="002060"/>
              </w:rPr>
              <w:t xml:space="preserve"> (для авиа перевозчиков)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Заполняется только для рассмотрения возможности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</w:t>
            </w:r>
            <w:r>
              <w:rPr>
                <w:rFonts w:ascii="Times New Roman" w:hAnsi="Times New Roman" w:cs="Times New Roman"/>
                <w:b/>
                <w:color w:val="002060"/>
              </w:rPr>
              <w:t>таможенных представителей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3.1.</w:t>
            </w:r>
          </w:p>
        </w:tc>
        <w:tc>
          <w:tcPr>
            <w:tcW w:w="5959" w:type="dxa"/>
            <w:vAlign w:val="center"/>
          </w:tcPr>
          <w:p w:rsidR="00AB61D5" w:rsidRPr="0072248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Укажите пожалуйста наличие/отсутствие в штате двух специалистов по совершению таможенных операций (СТО), </w:t>
            </w:r>
            <w:r>
              <w:rPr>
                <w:rFonts w:ascii="Times New Roman" w:hAnsi="Times New Roman" w:cs="Times New Roman"/>
                <w:color w:val="002060"/>
              </w:rPr>
              <w:lastRenderedPageBreak/>
              <w:t>а также наличие у них действующих квалификационных аттестатов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3.2.</w:t>
            </w:r>
          </w:p>
        </w:tc>
        <w:tc>
          <w:tcPr>
            <w:tcW w:w="5959" w:type="dxa"/>
            <w:vAlign w:val="center"/>
          </w:tcPr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н</w:t>
            </w:r>
            <w:r w:rsidRPr="00F36671">
              <w:rPr>
                <w:rFonts w:ascii="Times New Roman" w:hAnsi="Times New Roman" w:cs="Times New Roman"/>
                <w:color w:val="002060"/>
              </w:rPr>
              <w:t>аличие желания ограничить деятельность в качестве таможенного представителя по:</w:t>
            </w: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 номенклатуре товаров;</w:t>
            </w: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 региону деятельности;</w:t>
            </w: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-виду деятельности;</w:t>
            </w: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-по виду таможенных процедур (экспорт, выпуск для внутреннего потребления, временный ввоз/вывоз и т.д.).</w:t>
            </w: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AB61D5" w:rsidRPr="00F36671" w:rsidRDefault="00AB61D5" w:rsidP="00996F5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В случае желания осуществлять деятельность в качестве таможенного представителя «Без ограничений» просьба</w:t>
            </w:r>
            <w:r>
              <w:rPr>
                <w:rFonts w:ascii="Times New Roman" w:hAnsi="Times New Roman" w:cs="Times New Roman"/>
                <w:color w:val="002060"/>
              </w:rPr>
              <w:t xml:space="preserve"> это</w:t>
            </w:r>
            <w:r w:rsidRPr="00F36671">
              <w:rPr>
                <w:rFonts w:ascii="Times New Roman" w:hAnsi="Times New Roman" w:cs="Times New Roman"/>
                <w:color w:val="002060"/>
              </w:rPr>
              <w:t xml:space="preserve"> указать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3.3.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Укажите пожалуйста необходимость регистрации дополнительного филиала для Вашего таможенного представителя сразу же при включении в реестр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P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3.4.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 xml:space="preserve">Укажите пожалуйста наличие/отсутствие по 1 специалисту </w:t>
            </w:r>
            <w:r>
              <w:rPr>
                <w:rFonts w:ascii="Times New Roman" w:hAnsi="Times New Roman" w:cs="Times New Roman"/>
                <w:color w:val="002060"/>
              </w:rPr>
              <w:t xml:space="preserve">по совершению </w:t>
            </w:r>
            <w:r>
              <w:rPr>
                <w:rFonts w:ascii="Times New Roman" w:hAnsi="Times New Roman" w:cs="Times New Roman"/>
                <w:color w:val="002060"/>
              </w:rPr>
              <w:t>таможенных операций (СТО) на каждый регистрируемый филиал (пункт 3.3.)</w:t>
            </w:r>
          </w:p>
        </w:tc>
        <w:tc>
          <w:tcPr>
            <w:tcW w:w="2877" w:type="dxa"/>
          </w:tcPr>
          <w:p w:rsidR="00AB61D5" w:rsidRPr="00DE616E" w:rsidRDefault="00AB61D5" w:rsidP="004062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9F0585">
        <w:tc>
          <w:tcPr>
            <w:tcW w:w="1266" w:type="dxa"/>
          </w:tcPr>
          <w:p w:rsidR="00AB61D5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4.</w:t>
            </w:r>
          </w:p>
        </w:tc>
        <w:tc>
          <w:tcPr>
            <w:tcW w:w="8840" w:type="dxa"/>
            <w:gridSpan w:val="2"/>
          </w:tcPr>
          <w:p w:rsidR="00AB61D5" w:rsidRPr="00DE616E" w:rsidRDefault="00AB61D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Заполняется только для рассмотрения возможности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</w:t>
            </w:r>
            <w:r>
              <w:rPr>
                <w:rFonts w:ascii="Times New Roman" w:hAnsi="Times New Roman" w:cs="Times New Roman"/>
                <w:b/>
                <w:color w:val="002060"/>
              </w:rPr>
              <w:t>уполномоченных экономических операторов (УЭО)</w:t>
            </w:r>
          </w:p>
        </w:tc>
      </w:tr>
      <w:tr w:rsidR="00AB61D5" w:rsidRPr="00DE616E" w:rsidTr="009F0585">
        <w:tc>
          <w:tcPr>
            <w:tcW w:w="1266" w:type="dxa"/>
          </w:tcPr>
          <w:p w:rsidR="00AB61D5" w:rsidRPr="00722485" w:rsidRDefault="00996F5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4.1.</w:t>
            </w:r>
          </w:p>
        </w:tc>
        <w:tc>
          <w:tcPr>
            <w:tcW w:w="5959" w:type="dxa"/>
          </w:tcPr>
          <w:p w:rsidR="00AB61D5" w:rsidRPr="00DE616E" w:rsidRDefault="00AB61D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22485">
              <w:rPr>
                <w:rFonts w:ascii="Times New Roman" w:hAnsi="Times New Roman" w:cs="Times New Roman"/>
                <w:color w:val="002060"/>
              </w:rPr>
              <w:t>Наличие в аренде или собственности открытых площадок и/или складских помещений, находящихся в аренде или собственности (для включения в реестр уполномоченных экономических операторов УЭО)</w:t>
            </w:r>
          </w:p>
        </w:tc>
        <w:tc>
          <w:tcPr>
            <w:tcW w:w="2877" w:type="dxa"/>
          </w:tcPr>
          <w:p w:rsidR="00AB61D5" w:rsidRPr="00DE616E" w:rsidRDefault="00AB61D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996F55" w:rsidRPr="00DE616E" w:rsidTr="009F0585">
        <w:tc>
          <w:tcPr>
            <w:tcW w:w="1266" w:type="dxa"/>
          </w:tcPr>
          <w:p w:rsidR="00996F55" w:rsidRDefault="00996F5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4.2.</w:t>
            </w:r>
          </w:p>
        </w:tc>
        <w:tc>
          <w:tcPr>
            <w:tcW w:w="5959" w:type="dxa"/>
          </w:tcPr>
          <w:p w:rsidR="00996F55" w:rsidRPr="00722485" w:rsidRDefault="00996F55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наименование таможни в регионе деятельности, которых УЭО будет осуществлять свою деятельность</w:t>
            </w:r>
          </w:p>
        </w:tc>
        <w:tc>
          <w:tcPr>
            <w:tcW w:w="2877" w:type="dxa"/>
          </w:tcPr>
          <w:p w:rsidR="00996F55" w:rsidRPr="00DE616E" w:rsidRDefault="00996F55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C2A3C" w:rsidRPr="00DE616E" w:rsidTr="009F0585">
        <w:tc>
          <w:tcPr>
            <w:tcW w:w="1266" w:type="dxa"/>
          </w:tcPr>
          <w:p w:rsidR="004C2A3C" w:rsidRDefault="004C2A3C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4.3.</w:t>
            </w:r>
          </w:p>
        </w:tc>
        <w:tc>
          <w:tcPr>
            <w:tcW w:w="5959" w:type="dxa"/>
          </w:tcPr>
          <w:p w:rsidR="004C2A3C" w:rsidRDefault="004C2A3C" w:rsidP="0072248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налоговой задолженности</w:t>
            </w:r>
          </w:p>
        </w:tc>
        <w:tc>
          <w:tcPr>
            <w:tcW w:w="2877" w:type="dxa"/>
          </w:tcPr>
          <w:p w:rsidR="004C2A3C" w:rsidRPr="00DE616E" w:rsidRDefault="004C2A3C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D38D2" w:rsidRPr="00DE616E" w:rsidTr="009F0585">
        <w:tc>
          <w:tcPr>
            <w:tcW w:w="1266" w:type="dxa"/>
          </w:tcPr>
          <w:p w:rsidR="007D38D2" w:rsidRDefault="004C2A3C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4.4</w:t>
            </w:r>
            <w:r w:rsidR="007D38D2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5959" w:type="dxa"/>
          </w:tcPr>
          <w:p w:rsidR="007D38D2" w:rsidRDefault="007D38D2" w:rsidP="007D38D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Укажите пожалуйста </w:t>
            </w:r>
            <w:r w:rsidR="004C2A3C">
              <w:rPr>
                <w:rFonts w:ascii="Times New Roman" w:hAnsi="Times New Roman" w:cs="Times New Roman"/>
                <w:color w:val="002060"/>
              </w:rPr>
              <w:t>тип свидетельства УЭО (первый, второй или третий), которое бы Вы хотели получить для применения специальных упрощений в таможенной деятельности:</w:t>
            </w:r>
          </w:p>
          <w:p w:rsidR="00D013D9" w:rsidRDefault="00D013D9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C2A3C" w:rsidRPr="00D013D9" w:rsidRDefault="004C2A3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t>Свидетельство первого типа дает право уполномоченному экономическому оператору пользоваться следующими специальными упрощениями: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1) совершение таможенных операций, связанных с прибытием товаров на таможенную территорию Союза, убытием товаров с таможенной территории Союза, таможенным декларированием и выпуском товаров в первоочередном порядке;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2)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при помещении под таможенную процедуру таможенного транзита товаров, декларантом которых выступает уполномоченный экономический оператор, обеспечения исполнения обязанности по уплате таможенных пошлин, налогов, специальных, антидемпинговых, компенсационных пошлин в случаях, когда предоставление такого обеспечения установлено в соответствии со статьей 143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3)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уполномоченный </w:t>
            </w:r>
            <w:r w:rsidRPr="004C2A3C">
              <w:rPr>
                <w:rFonts w:ascii="Times New Roman" w:hAnsi="Times New Roman" w:cs="Times New Roman"/>
                <w:color w:val="002060"/>
              </w:rPr>
              <w:lastRenderedPageBreak/>
              <w:t xml:space="preserve">экономический оператор, с особенностями, предусмотренными статьями 121 и 122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4) выпуск товаров до подачи декларации на товары в соответствии со статьями 120 и 441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5) проведение таможенного контроля в случае его назначения в форме таможенного осмотра или таможенного досмотра в первоочередном порядке;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6) признание таможенными органами в качестве средств идентификации пломб, наложенных уполномоченным экономическим оператором на грузовые помещения (отсеки) транспортных средств или их части. Требования к таким пломбам определяются Комиссией;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7)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неустановление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маршрута перевозки товаров в отношении товаров, перевозимых уполномоченным экономическим оператором;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8) приоритетное участие в проводимых таможенными органами пилотных проектах и экспериментах, направленных на сокращение времени и оптимизацию порядка совершения таможенных операций;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9) осуществление перевозчиком, являющимся уполномоченным экономическим оператором, разгрузки, перегрузки (перевалки) и иных грузовых операций с товарами, находящимися под таможенным контролем и вывозимыми с таможенной территории Союза, за исключением товаров, перевозимых (транспортируемых) в соответствии с таможенной процедурой таможенного транзита, а также замены транспортных средств международной перевозки, перевозящих такие товары, другими транспортными средствами, в том числе с удалением наложенных пломб и печатей, без разрешения таможенного органа, в регионе деятельности которого осуществляется соответствующая операция, или без его уведомления.</w:t>
            </w:r>
          </w:p>
          <w:p w:rsidR="00D013D9" w:rsidRDefault="00D013D9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C2A3C" w:rsidRPr="00D013D9" w:rsidRDefault="004C2A3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t>Свидетельство второго типа дает право уполномоченному экономическому оператору пользоваться следующими специальными упрощениями: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1) временное хранение в сооружениях, помещениях (частях помещений) и (или) на открытых площадках (частях открытых площадок) уполномоченного экономического оператора товаров уполномоченных экономических операторов;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2) временное хранение в сооружениях, помещениях (частях помещений) и (или) на открытых площадках (частях открытых площадок) уполномоченного экономического оператора товаров лиц, не являющихся уполномоченными экономическими операторами, если это предусмотрено законодательством государств-членов;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3) доставка товаров в зону таможенного контроля, созданную в сооружениях, помещениях (частях помещений) и (или) на открытых площадках (частях открытых площадок) уполномоченного экономического оператора, их </w:t>
            </w:r>
            <w:r w:rsidRPr="004C2A3C">
              <w:rPr>
                <w:rFonts w:ascii="Times New Roman" w:hAnsi="Times New Roman" w:cs="Times New Roman"/>
                <w:color w:val="002060"/>
              </w:rPr>
              <w:lastRenderedPageBreak/>
              <w:t>размещение в такой зоне таможенного контроля, проведение таможенного контроля и совершение таможенных операций, связанных с завершением действия таможенной процедуры таможенного транзита, в таких сооружениях, помещениях (частях помещений) и (или) на открытых площадках (частях открытых площадок);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4) проведение таможенного контроля в сооружениях, помещениях (частях помещений) и (или) на открытых площадках (частях открытых площадок) уполномоченного экономического оператора;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5) совершение таможенных операций, связанных с таможенным декларированием и выпуском товаров, в таможенном органе, отличном от таможенного органа, в регионе деятельности которого находятся товары, если такие таможенные органы расположены на территории одного государства-члена. Законодательством государств-членов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6) проведение таможенного контроля в случае его назначения в форме таможенного осмотра или таможенного досмотра в первоочередном порядке;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>7) применение уполномоченным экономическим оператором средств идентификации, используемых таможенными органами в порядке, определенном в соответствии с пунктом 7 статьи</w:t>
            </w:r>
            <w:r w:rsidR="00D013D9">
              <w:rPr>
                <w:rFonts w:ascii="Times New Roman" w:hAnsi="Times New Roman" w:cs="Times New Roman"/>
                <w:color w:val="002060"/>
              </w:rPr>
              <w:t xml:space="preserve"> 437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8)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таможенных пошлин, налогов, специальных, антидемпинговых, компенсационных пошлин при выпуске товаров, декларантом которых выступает уполномоченный экономический оператор, с особенностями, предусмотренными статьями 121 и 122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9) выпуск товаров до подачи декларации на товары в соответствии со статьями 120 и 441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4C2A3C" w:rsidRPr="004C2A3C" w:rsidRDefault="004C2A3C" w:rsidP="004C2A3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C2A3C">
              <w:rPr>
                <w:rFonts w:ascii="Times New Roman" w:hAnsi="Times New Roman" w:cs="Times New Roman"/>
                <w:color w:val="002060"/>
              </w:rPr>
              <w:t xml:space="preserve">10) </w:t>
            </w:r>
            <w:proofErr w:type="spellStart"/>
            <w:r w:rsidRPr="004C2A3C">
              <w:rPr>
                <w:rFonts w:ascii="Times New Roman" w:hAnsi="Times New Roman" w:cs="Times New Roman"/>
                <w:color w:val="002060"/>
              </w:rPr>
              <w:t>непредоставление</w:t>
            </w:r>
            <w:proofErr w:type="spellEnd"/>
            <w:r w:rsidRPr="004C2A3C">
              <w:rPr>
                <w:rFonts w:ascii="Times New Roman" w:hAnsi="Times New Roman" w:cs="Times New Roman"/>
                <w:color w:val="002060"/>
              </w:rPr>
              <w:t xml:space="preserve"> обеспечения исполнения обязанности по уплате ввозных таможенных пошлин при отсрочке уплаты ввозных таможенных пошлин в соответствии с пунктом 1 статьи 59 </w:t>
            </w:r>
            <w:r w:rsidR="00D013D9">
              <w:rPr>
                <w:rFonts w:ascii="Times New Roman" w:hAnsi="Times New Roman" w:cs="Times New Roman"/>
                <w:color w:val="002060"/>
              </w:rPr>
              <w:t>Таможенного кодекса ЕАЭС</w:t>
            </w:r>
            <w:r w:rsidRPr="004C2A3C">
              <w:rPr>
                <w:rFonts w:ascii="Times New Roman" w:hAnsi="Times New Roman" w:cs="Times New Roman"/>
                <w:color w:val="002060"/>
              </w:rPr>
              <w:t>, если уполномоченный экономический оператор выступает декларантом товаров.</w:t>
            </w:r>
          </w:p>
          <w:p w:rsidR="00D013D9" w:rsidRDefault="00D013D9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C2A3C" w:rsidRPr="00D013D9" w:rsidRDefault="004C2A3C" w:rsidP="004C2A3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Свидетельство третьего типа дает право уполномоченному экономическому оператору </w:t>
            </w:r>
            <w:r w:rsidR="00D013D9">
              <w:rPr>
                <w:rFonts w:ascii="Times New Roman" w:hAnsi="Times New Roman" w:cs="Times New Roman"/>
                <w:b/>
                <w:color w:val="002060"/>
              </w:rPr>
              <w:t xml:space="preserve">одновременно </w:t>
            </w: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пользоваться специальными упрощениями, </w:t>
            </w:r>
            <w:r w:rsidR="00D013D9">
              <w:rPr>
                <w:rFonts w:ascii="Times New Roman" w:hAnsi="Times New Roman" w:cs="Times New Roman"/>
                <w:b/>
                <w:color w:val="002060"/>
              </w:rPr>
              <w:t>установленными</w:t>
            </w:r>
            <w:r w:rsidRPr="00D013D9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D013D9">
              <w:rPr>
                <w:rFonts w:ascii="Times New Roman" w:hAnsi="Times New Roman" w:cs="Times New Roman"/>
                <w:b/>
                <w:color w:val="002060"/>
              </w:rPr>
              <w:t xml:space="preserve">для свидетельств первого </w:t>
            </w:r>
            <w:r w:rsidR="00CE17D3">
              <w:rPr>
                <w:rFonts w:ascii="Times New Roman" w:hAnsi="Times New Roman" w:cs="Times New Roman"/>
                <w:b/>
                <w:color w:val="002060"/>
              </w:rPr>
              <w:t xml:space="preserve">и второго типа (выдается компаниям, </w:t>
            </w:r>
            <w:bookmarkStart w:id="0" w:name="_GoBack"/>
            <w:bookmarkEnd w:id="0"/>
            <w:r w:rsidR="00CE17D3" w:rsidRPr="00CE17D3">
              <w:rPr>
                <w:rFonts w:ascii="Times New Roman" w:hAnsi="Times New Roman" w:cs="Times New Roman"/>
                <w:b/>
                <w:color w:val="002060"/>
              </w:rPr>
              <w:t>включен</w:t>
            </w:r>
            <w:r w:rsidR="00CE17D3">
              <w:rPr>
                <w:rFonts w:ascii="Times New Roman" w:hAnsi="Times New Roman" w:cs="Times New Roman"/>
                <w:b/>
                <w:color w:val="002060"/>
              </w:rPr>
              <w:t>ным</w:t>
            </w:r>
            <w:r w:rsidR="00CE17D3" w:rsidRPr="00CE17D3">
              <w:rPr>
                <w:rFonts w:ascii="Times New Roman" w:hAnsi="Times New Roman" w:cs="Times New Roman"/>
                <w:b/>
                <w:color w:val="002060"/>
              </w:rPr>
              <w:t xml:space="preserve"> в реестр уполномоченных экономических операторов с выдачей свидетельства первого или второго типа в течение не менее 2 лет</w:t>
            </w:r>
            <w:r w:rsidR="00CE17D3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7D38D2" w:rsidRPr="007D38D2" w:rsidRDefault="007D38D2" w:rsidP="007D38D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77" w:type="dxa"/>
          </w:tcPr>
          <w:p w:rsidR="007D38D2" w:rsidRPr="00DE616E" w:rsidRDefault="007D38D2" w:rsidP="0072248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A7724D" w:rsidRP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724D" w:rsidRPr="00A7724D" w:rsidSect="009F058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E3" w:rsidRDefault="003312E3" w:rsidP="008C01FE">
      <w:pPr>
        <w:spacing w:after="0" w:line="240" w:lineRule="auto"/>
      </w:pPr>
      <w:r>
        <w:separator/>
      </w:r>
    </w:p>
  </w:endnote>
  <w:endnote w:type="continuationSeparator" w:id="0">
    <w:p w:rsidR="003312E3" w:rsidRDefault="003312E3" w:rsidP="008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E3" w:rsidRDefault="003312E3" w:rsidP="008C01FE">
      <w:pPr>
        <w:spacing w:after="0" w:line="240" w:lineRule="auto"/>
      </w:pPr>
      <w:r>
        <w:separator/>
      </w:r>
    </w:p>
  </w:footnote>
  <w:footnote w:type="continuationSeparator" w:id="0">
    <w:p w:rsidR="003312E3" w:rsidRDefault="003312E3" w:rsidP="008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E" w:rsidRDefault="008C01FE">
    <w:pPr>
      <w:pStyle w:val="a3"/>
    </w:pPr>
    <w:r w:rsidRPr="00E1541E">
      <w:rPr>
        <w:noProof/>
        <w:lang w:eastAsia="ru-RU"/>
      </w:rPr>
      <w:drawing>
        <wp:inline distT="0" distB="0" distL="0" distR="0">
          <wp:extent cx="723900" cy="556129"/>
          <wp:effectExtent l="0" t="0" r="0" b="0"/>
          <wp:docPr id="1" name="Рисунок 1" descr="Лого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2" cy="56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9D5"/>
    <w:multiLevelType w:val="hybridMultilevel"/>
    <w:tmpl w:val="33F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2FDD"/>
    <w:multiLevelType w:val="hybridMultilevel"/>
    <w:tmpl w:val="B99C0870"/>
    <w:lvl w:ilvl="0" w:tplc="F03E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54D34"/>
    <w:multiLevelType w:val="multilevel"/>
    <w:tmpl w:val="7B0A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A"/>
    <w:rsid w:val="0013753F"/>
    <w:rsid w:val="003312E3"/>
    <w:rsid w:val="003F01D4"/>
    <w:rsid w:val="00406252"/>
    <w:rsid w:val="004C2A3C"/>
    <w:rsid w:val="00597FBE"/>
    <w:rsid w:val="00722485"/>
    <w:rsid w:val="007D38D2"/>
    <w:rsid w:val="00817A94"/>
    <w:rsid w:val="008B3CC2"/>
    <w:rsid w:val="008C01FE"/>
    <w:rsid w:val="00930A61"/>
    <w:rsid w:val="00996F55"/>
    <w:rsid w:val="009F0585"/>
    <w:rsid w:val="00A7724D"/>
    <w:rsid w:val="00AB61D5"/>
    <w:rsid w:val="00CE17D3"/>
    <w:rsid w:val="00D013D9"/>
    <w:rsid w:val="00DE616E"/>
    <w:rsid w:val="00E042EA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524"/>
  <w15:chartTrackingRefBased/>
  <w15:docId w15:val="{05254C90-EBED-4A32-9BE0-1D12234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FE"/>
  </w:style>
  <w:style w:type="paragraph" w:styleId="a5">
    <w:name w:val="footer"/>
    <w:basedOn w:val="a"/>
    <w:link w:val="a6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FE"/>
  </w:style>
  <w:style w:type="table" w:styleId="a7">
    <w:name w:val="Table Grid"/>
    <w:basedOn w:val="a1"/>
    <w:uiPriority w:val="39"/>
    <w:rsid w:val="00A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Light List"/>
    <w:basedOn w:val="a1"/>
    <w:uiPriority w:val="61"/>
    <w:rsid w:val="004062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Grid Table 4"/>
    <w:basedOn w:val="a1"/>
    <w:uiPriority w:val="49"/>
    <w:rsid w:val="004062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DE61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">
    <w:name w:val="Plain Table 5"/>
    <w:basedOn w:val="a1"/>
    <w:uiPriority w:val="45"/>
    <w:rsid w:val="00DE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A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18B6-8AA4-4F3A-BD77-0F8D2EEB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2018-03-04T16:48:00Z</dcterms:created>
  <dcterms:modified xsi:type="dcterms:W3CDTF">2018-03-04T21:53:00Z</dcterms:modified>
</cp:coreProperties>
</file>